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C64E" w14:textId="77777777" w:rsidR="00FC5304" w:rsidRPr="00C32FD0" w:rsidRDefault="00FC5304" w:rsidP="00C32FD0">
      <w:pPr>
        <w:spacing w:after="0" w:line="240" w:lineRule="exact"/>
        <w:outlineLvl w:val="0"/>
        <w:rPr>
          <w:rFonts w:ascii="Arial" w:eastAsia="Times New Roman" w:hAnsi="Arial" w:cs="Arial"/>
          <w:b/>
          <w:bCs/>
          <w:caps/>
          <w:spacing w:val="-2"/>
          <w:kern w:val="36"/>
          <w:lang w:eastAsia="nl-NL"/>
        </w:rPr>
      </w:pPr>
      <w:r w:rsidRPr="00C32FD0">
        <w:rPr>
          <w:rFonts w:ascii="Arial" w:eastAsia="Times New Roman" w:hAnsi="Arial" w:cs="Arial"/>
          <w:b/>
          <w:bCs/>
          <w:caps/>
          <w:spacing w:val="-2"/>
          <w:kern w:val="36"/>
          <w:lang w:eastAsia="nl-NL"/>
        </w:rPr>
        <w:t>Beleid veilig sportklimaat</w:t>
      </w:r>
    </w:p>
    <w:p w14:paraId="6BB5897B" w14:textId="77777777" w:rsidR="00FC5304" w:rsidRPr="00C32FD0" w:rsidRDefault="00FC5304" w:rsidP="00C32FD0">
      <w:pPr>
        <w:spacing w:after="0" w:line="240" w:lineRule="exact"/>
        <w:outlineLvl w:val="0"/>
        <w:rPr>
          <w:rFonts w:ascii="Arial" w:eastAsia="Times New Roman" w:hAnsi="Arial" w:cs="Arial"/>
          <w:b/>
          <w:bCs/>
          <w:caps/>
          <w:color w:val="384A75"/>
          <w:spacing w:val="-2"/>
          <w:kern w:val="36"/>
          <w:lang w:eastAsia="nl-NL"/>
        </w:rPr>
      </w:pPr>
    </w:p>
    <w:p w14:paraId="3BC87331" w14:textId="77777777" w:rsidR="00CE6218" w:rsidRPr="00C32FD0" w:rsidRDefault="00CE6218" w:rsidP="00C32FD0">
      <w:pPr>
        <w:spacing w:after="0" w:line="240" w:lineRule="exact"/>
        <w:rPr>
          <w:rFonts w:ascii="Arial" w:hAnsi="Arial" w:cs="Arial"/>
          <w:b/>
          <w:bCs/>
          <w:u w:val="single"/>
        </w:rPr>
      </w:pPr>
      <w:r w:rsidRPr="00C32FD0">
        <w:rPr>
          <w:rFonts w:ascii="Arial" w:hAnsi="Arial" w:cs="Arial"/>
          <w:b/>
          <w:bCs/>
          <w:u w:val="single"/>
        </w:rPr>
        <w:t>Inleiding</w:t>
      </w:r>
    </w:p>
    <w:p w14:paraId="13F7E5FD" w14:textId="7E60F542" w:rsidR="00CE6218" w:rsidRPr="00C32FD0" w:rsidRDefault="00CE6218" w:rsidP="00C32FD0">
      <w:pPr>
        <w:spacing w:after="0" w:line="240" w:lineRule="exact"/>
        <w:rPr>
          <w:rFonts w:ascii="Arial" w:hAnsi="Arial" w:cs="Arial"/>
        </w:rPr>
      </w:pPr>
      <w:r w:rsidRPr="00C32FD0">
        <w:rPr>
          <w:rFonts w:ascii="Arial" w:hAnsi="Arial" w:cs="Arial"/>
        </w:rPr>
        <w:t xml:space="preserve">Net als de landelijke KNSB-organisatie en vele anderen, hecht ook het bestuur van de Stichting Topschaatsen Drenthe &amp; Groningen (STDG) veel waarde aan een veilig </w:t>
      </w:r>
      <w:r w:rsidR="00B71062" w:rsidRPr="00C32FD0">
        <w:rPr>
          <w:rFonts w:ascii="Arial" w:hAnsi="Arial" w:cs="Arial"/>
        </w:rPr>
        <w:t>sportklimaat.</w:t>
      </w:r>
      <w:r w:rsidR="00440AA1" w:rsidRPr="00C32FD0">
        <w:rPr>
          <w:rFonts w:ascii="Arial" w:hAnsi="Arial" w:cs="Arial"/>
        </w:rPr>
        <w:t xml:space="preserve"> </w:t>
      </w:r>
      <w:r w:rsidR="00B71062" w:rsidRPr="00C32FD0">
        <w:rPr>
          <w:rFonts w:ascii="Arial" w:hAnsi="Arial" w:cs="Arial"/>
        </w:rPr>
        <w:t>Dit t</w:t>
      </w:r>
      <w:r w:rsidR="00440AA1" w:rsidRPr="00C32FD0">
        <w:rPr>
          <w:rFonts w:ascii="Arial" w:hAnsi="Arial" w:cs="Arial"/>
        </w:rPr>
        <w:t xml:space="preserve">ijdens centrale trainingen, wedstrijden en andere activiteiten die </w:t>
      </w:r>
      <w:r w:rsidR="00783AB9" w:rsidRPr="00C32FD0">
        <w:rPr>
          <w:rFonts w:ascii="Arial" w:hAnsi="Arial" w:cs="Arial"/>
        </w:rPr>
        <w:t>georganiseerd binnen de</w:t>
      </w:r>
      <w:r w:rsidR="00440AA1" w:rsidRPr="00C32FD0">
        <w:rPr>
          <w:rFonts w:ascii="Arial" w:hAnsi="Arial" w:cs="Arial"/>
        </w:rPr>
        <w:t xml:space="preserve"> selecties plaatsvinden.</w:t>
      </w:r>
    </w:p>
    <w:p w14:paraId="283ED475" w14:textId="39BDC7A7" w:rsidR="00CE6218" w:rsidRPr="00C32FD0" w:rsidRDefault="00CE6218" w:rsidP="00C32FD0">
      <w:pPr>
        <w:spacing w:after="0" w:line="240" w:lineRule="exact"/>
        <w:rPr>
          <w:rFonts w:ascii="Arial" w:hAnsi="Arial" w:cs="Arial"/>
          <w:shd w:val="clear" w:color="auto" w:fill="FFFFFF"/>
        </w:rPr>
      </w:pPr>
      <w:r w:rsidRPr="00C32FD0">
        <w:rPr>
          <w:rFonts w:ascii="Arial" w:hAnsi="Arial" w:cs="Arial"/>
        </w:rPr>
        <w:t xml:space="preserve">Grensoverschrijdend gedrag hoort niet thuis in de sport en dus ook niet bij ons. </w:t>
      </w:r>
      <w:r w:rsidR="00B71062" w:rsidRPr="00C32FD0">
        <w:rPr>
          <w:rFonts w:ascii="Arial" w:hAnsi="Arial" w:cs="Arial"/>
        </w:rPr>
        <w:t>G</w:t>
      </w:r>
      <w:r w:rsidR="00B71062" w:rsidRPr="00C32FD0">
        <w:rPr>
          <w:rFonts w:ascii="Arial" w:hAnsi="Arial" w:cs="Arial"/>
          <w:shd w:val="clear" w:color="auto" w:fill="FFFFFF"/>
        </w:rPr>
        <w:t>rensoverschrijdend gedrag wordt gedefinieerd als: alle vormen van gedrag waarbij de ene persoon de grenzen van de andere persoon niet respecteert: fysiek, verbaal of non-verbaal.</w:t>
      </w:r>
      <w:r w:rsidRPr="00C32FD0">
        <w:rPr>
          <w:rFonts w:ascii="Arial" w:hAnsi="Arial" w:cs="Arial"/>
          <w:shd w:val="clear" w:color="auto" w:fill="FFFFFF"/>
        </w:rPr>
        <w:t xml:space="preserve"> Het gaat dan </w:t>
      </w:r>
      <w:r w:rsidR="00B71062" w:rsidRPr="00C32FD0">
        <w:rPr>
          <w:rFonts w:ascii="Arial" w:hAnsi="Arial" w:cs="Arial"/>
          <w:shd w:val="clear" w:color="auto" w:fill="FFFFFF"/>
        </w:rPr>
        <w:t xml:space="preserve">dus </w:t>
      </w:r>
      <w:r w:rsidRPr="00C32FD0">
        <w:rPr>
          <w:rFonts w:ascii="Arial" w:hAnsi="Arial" w:cs="Arial"/>
          <w:shd w:val="clear" w:color="auto" w:fill="FFFFFF"/>
        </w:rPr>
        <w:t xml:space="preserve">over schendingen van normen en waarden van de sport en </w:t>
      </w:r>
      <w:r w:rsidR="00B71062" w:rsidRPr="00C32FD0">
        <w:rPr>
          <w:rFonts w:ascii="Arial" w:hAnsi="Arial" w:cs="Arial"/>
          <w:shd w:val="clear" w:color="auto" w:fill="FFFFFF"/>
        </w:rPr>
        <w:t xml:space="preserve">de </w:t>
      </w:r>
      <w:r w:rsidRPr="00C32FD0">
        <w:rPr>
          <w:rFonts w:ascii="Arial" w:hAnsi="Arial" w:cs="Arial"/>
          <w:shd w:val="clear" w:color="auto" w:fill="FFFFFF"/>
        </w:rPr>
        <w:t xml:space="preserve">samenleving, zoals die zijn vastgelegd in wet- en regelgeving, statuten, reglementen en gedragscodes. Denk daarbij aan seksuele intimidatie en seksueel misbruik, discriminatie, intimidatie- en machtsmisbruik, pesten, fysieke en verbale agressie, dopingovertredingen, wedstrijdmanipulatie, matchfixing en fraude. </w:t>
      </w:r>
    </w:p>
    <w:p w14:paraId="359EE56C" w14:textId="77777777" w:rsidR="00CE6218" w:rsidRPr="00C32FD0" w:rsidRDefault="00CE6218" w:rsidP="00C32FD0">
      <w:pPr>
        <w:spacing w:after="0" w:line="240" w:lineRule="exact"/>
        <w:rPr>
          <w:rFonts w:ascii="Arial" w:hAnsi="Arial" w:cs="Arial"/>
          <w:shd w:val="clear" w:color="auto" w:fill="FFFFFF"/>
        </w:rPr>
      </w:pPr>
    </w:p>
    <w:p w14:paraId="2E682A26" w14:textId="77777777" w:rsidR="00FC5304" w:rsidRPr="00C32FD0" w:rsidRDefault="00FC5304" w:rsidP="00C32FD0">
      <w:pPr>
        <w:spacing w:after="0" w:line="240" w:lineRule="exact"/>
        <w:outlineLvl w:val="3"/>
        <w:rPr>
          <w:rFonts w:ascii="Arial" w:eastAsia="Times New Roman" w:hAnsi="Arial" w:cs="Arial"/>
          <w:b/>
          <w:bCs/>
          <w:color w:val="000000"/>
          <w:spacing w:val="-2"/>
          <w:lang w:eastAsia="nl-NL"/>
        </w:rPr>
      </w:pPr>
      <w:r w:rsidRPr="00C32FD0">
        <w:rPr>
          <w:rFonts w:ascii="Arial" w:eastAsia="Times New Roman" w:hAnsi="Arial" w:cs="Arial"/>
          <w:b/>
          <w:bCs/>
          <w:color w:val="000000"/>
          <w:spacing w:val="-2"/>
          <w:u w:val="single"/>
          <w:lang w:eastAsia="nl-NL"/>
        </w:rPr>
        <w:t>Preventiebeleid Veilig sportklimaat – Stichting Topschaatsen Drenthe &amp; Groningen</w:t>
      </w:r>
    </w:p>
    <w:p w14:paraId="5991FB30" w14:textId="2B88BFD2" w:rsidR="00FC5304" w:rsidRPr="00C32FD0" w:rsidRDefault="00FC5304" w:rsidP="00C32FD0">
      <w:pPr>
        <w:spacing w:after="0" w:line="240" w:lineRule="exact"/>
        <w:rPr>
          <w:rFonts w:ascii="Arial" w:eastAsia="Times New Roman" w:hAnsi="Arial" w:cs="Arial"/>
          <w:color w:val="000000"/>
          <w:spacing w:val="-2"/>
          <w:lang w:eastAsia="nl-NL"/>
        </w:rPr>
      </w:pPr>
      <w:r w:rsidRPr="00C32FD0">
        <w:rPr>
          <w:rFonts w:ascii="Arial" w:eastAsia="Times New Roman" w:hAnsi="Arial" w:cs="Arial"/>
          <w:color w:val="000000"/>
          <w:spacing w:val="-2"/>
          <w:lang w:eastAsia="nl-NL"/>
        </w:rPr>
        <w:t xml:space="preserve">Sommige zaken </w:t>
      </w:r>
      <w:r w:rsidR="00CE6218" w:rsidRPr="00C32FD0">
        <w:rPr>
          <w:rFonts w:ascii="Arial" w:eastAsia="Times New Roman" w:hAnsi="Arial" w:cs="Arial"/>
          <w:color w:val="000000"/>
          <w:spacing w:val="-2"/>
          <w:lang w:eastAsia="nl-NL"/>
        </w:rPr>
        <w:t xml:space="preserve">van grensoverschrijdend gedrag </w:t>
      </w:r>
      <w:r w:rsidRPr="00C32FD0">
        <w:rPr>
          <w:rFonts w:ascii="Arial" w:eastAsia="Times New Roman" w:hAnsi="Arial" w:cs="Arial"/>
          <w:color w:val="000000"/>
          <w:spacing w:val="-2"/>
          <w:lang w:eastAsia="nl-NL"/>
        </w:rPr>
        <w:t xml:space="preserve">zijn voor buitenstaanders zichtbaar, maar er vinden ook veel incidenten plaats buiten het oog van omstanders. Denk hierbij aan één-op-één-situaties, maar ook aan het versturen van mails of het zoeken van rechtstreeks contact via internet (denk bijvoorbeeld aan Instagram of andere sociale media). </w:t>
      </w:r>
    </w:p>
    <w:p w14:paraId="505E4690" w14:textId="77777777" w:rsidR="00FC5304" w:rsidRPr="00C32FD0" w:rsidRDefault="00FC5304" w:rsidP="00C32FD0">
      <w:pPr>
        <w:spacing w:after="0" w:line="240" w:lineRule="exact"/>
        <w:rPr>
          <w:rFonts w:ascii="Arial" w:eastAsia="Times New Roman" w:hAnsi="Arial" w:cs="Arial"/>
          <w:color w:val="000000"/>
          <w:spacing w:val="-2"/>
          <w:lang w:eastAsia="nl-NL"/>
        </w:rPr>
      </w:pPr>
      <w:r w:rsidRPr="00C32FD0">
        <w:rPr>
          <w:rFonts w:ascii="Arial" w:eastAsia="Times New Roman" w:hAnsi="Arial" w:cs="Arial"/>
          <w:color w:val="000000"/>
          <w:spacing w:val="-2"/>
          <w:lang w:eastAsia="nl-NL"/>
        </w:rPr>
        <w:t>Een aantal zaken blijft alleen in een kleine kring van de directbetrokkenen bekend. Het behoeft geen toelichting dat de gevolgen voor slachtoffers en betrokken familieleden of vrienden vaak groot zijn. De gevolgen kunnen echter nog groter worden wanneer de zaak ongewenst in de media terechtkomt of wanneer door bijvoorbeeld sociale media de aandacht op een kwestie wordt gevestigd. Hoe zorgvuldig de directbetrokkenen zelf ook met de zaak om willen gaan, de wijze waarop een verhaal door (sociale) media naar buiten komt, heb je niet in de hand.</w:t>
      </w:r>
    </w:p>
    <w:p w14:paraId="4BC5F241" w14:textId="77777777" w:rsidR="00FC5304" w:rsidRPr="00C32FD0" w:rsidRDefault="00FC5304" w:rsidP="00C32FD0">
      <w:pPr>
        <w:spacing w:after="0" w:line="240" w:lineRule="exact"/>
        <w:rPr>
          <w:rFonts w:ascii="Arial" w:eastAsia="Times New Roman" w:hAnsi="Arial" w:cs="Arial"/>
          <w:color w:val="000000"/>
          <w:spacing w:val="-2"/>
          <w:lang w:eastAsia="nl-NL"/>
        </w:rPr>
      </w:pPr>
    </w:p>
    <w:p w14:paraId="03EB8FB1" w14:textId="77777777" w:rsidR="00FC5304" w:rsidRPr="00C32FD0" w:rsidRDefault="00FC5304" w:rsidP="00C32FD0">
      <w:pPr>
        <w:spacing w:after="0" w:line="240" w:lineRule="exact"/>
        <w:rPr>
          <w:rFonts w:ascii="Arial" w:eastAsia="Times New Roman" w:hAnsi="Arial" w:cs="Arial"/>
          <w:b/>
          <w:bCs/>
          <w:color w:val="000000"/>
          <w:spacing w:val="-2"/>
          <w:u w:val="single"/>
          <w:lang w:eastAsia="nl-NL"/>
        </w:rPr>
      </w:pPr>
      <w:r w:rsidRPr="00C32FD0">
        <w:rPr>
          <w:rFonts w:ascii="Arial" w:eastAsia="Times New Roman" w:hAnsi="Arial" w:cs="Arial"/>
          <w:b/>
          <w:bCs/>
          <w:color w:val="000000"/>
          <w:spacing w:val="-2"/>
          <w:u w:val="single"/>
          <w:lang w:eastAsia="nl-NL"/>
        </w:rPr>
        <w:t>Grensoverschrijdend gedrag trachten te voorkomen</w:t>
      </w:r>
    </w:p>
    <w:p w14:paraId="7EF4383D" w14:textId="6FC5D744" w:rsidR="00FC5304" w:rsidRPr="00C32FD0" w:rsidRDefault="00FC5304" w:rsidP="00C32FD0">
      <w:pPr>
        <w:spacing w:after="0" w:line="240" w:lineRule="exact"/>
        <w:rPr>
          <w:rFonts w:ascii="Arial" w:eastAsia="Times New Roman" w:hAnsi="Arial" w:cs="Arial"/>
          <w:color w:val="000000"/>
          <w:spacing w:val="-2"/>
          <w:lang w:eastAsia="nl-NL"/>
        </w:rPr>
      </w:pPr>
      <w:r w:rsidRPr="00C32FD0">
        <w:rPr>
          <w:rFonts w:ascii="Arial" w:eastAsia="Times New Roman" w:hAnsi="Arial" w:cs="Arial"/>
          <w:color w:val="000000"/>
          <w:spacing w:val="-2"/>
          <w:lang w:eastAsia="nl-NL"/>
        </w:rPr>
        <w:t>Voor de sport en voor ons als stichting zeker, geldt dat we ieder geval van grensoverschrijdend gedrag er één teveel vinden! Een sportorganisatie moet dan ook alle mogelijke maatregelen nemen om</w:t>
      </w:r>
      <w:r w:rsidR="009C7050" w:rsidRPr="00C32FD0">
        <w:rPr>
          <w:rFonts w:ascii="Arial" w:eastAsia="Times New Roman" w:hAnsi="Arial" w:cs="Arial"/>
          <w:color w:val="000000"/>
          <w:spacing w:val="-2"/>
          <w:lang w:eastAsia="nl-NL"/>
        </w:rPr>
        <w:t xml:space="preserve"> </w:t>
      </w:r>
      <w:r w:rsidRPr="00C32FD0">
        <w:rPr>
          <w:rFonts w:ascii="Arial" w:eastAsia="Times New Roman" w:hAnsi="Arial" w:cs="Arial"/>
          <w:color w:val="000000"/>
          <w:spacing w:val="-2"/>
          <w:lang w:eastAsia="nl-NL"/>
        </w:rPr>
        <w:t>dat zien te voorkomen. In de afgelopen jaren zijn er verschillende incidenten in de (top)sport, het vrijwilligerswerk en de kinderopvang in het nieuws geweest. Hieruit blijkt dat bijvoorbeeld seksuele intimidatie een maatschappelijk probleem is en dat we met elkaar moeten optrekken om het te voorkomen. Stichting Topschaatsen Drenthe &amp; Groningen heeft een aantal maatregelen genomen waarmee de stichting grensoverschrijdend gedrag tracht te voorkomen. </w:t>
      </w:r>
    </w:p>
    <w:p w14:paraId="7A1E6C2D" w14:textId="77777777" w:rsidR="00FC5304" w:rsidRPr="00C32FD0" w:rsidRDefault="00FC5304" w:rsidP="00C32FD0">
      <w:pPr>
        <w:spacing w:after="0" w:line="240" w:lineRule="exact"/>
        <w:rPr>
          <w:rFonts w:ascii="Arial" w:eastAsia="Times New Roman" w:hAnsi="Arial" w:cs="Arial"/>
          <w:color w:val="000000"/>
          <w:spacing w:val="-2"/>
          <w:lang w:eastAsia="nl-NL"/>
        </w:rPr>
      </w:pPr>
    </w:p>
    <w:p w14:paraId="7C28E977" w14:textId="05918662" w:rsidR="00FC5304" w:rsidRPr="00C32FD0" w:rsidRDefault="00644B50" w:rsidP="00C32FD0">
      <w:pPr>
        <w:spacing w:after="0" w:line="240" w:lineRule="exact"/>
        <w:rPr>
          <w:rFonts w:ascii="Arial" w:eastAsia="Times New Roman" w:hAnsi="Arial" w:cs="Arial"/>
          <w:b/>
          <w:bCs/>
          <w:spacing w:val="-2"/>
          <w:u w:val="single"/>
          <w:lang w:eastAsia="nl-NL"/>
        </w:rPr>
      </w:pPr>
      <w:r w:rsidRPr="00C32FD0">
        <w:rPr>
          <w:rFonts w:ascii="Arial" w:eastAsia="Times New Roman" w:hAnsi="Arial" w:cs="Arial"/>
          <w:b/>
          <w:bCs/>
          <w:spacing w:val="-2"/>
          <w:u w:val="single"/>
          <w:lang w:eastAsia="nl-NL"/>
        </w:rPr>
        <w:t>Wat doen we:</w:t>
      </w:r>
    </w:p>
    <w:p w14:paraId="48916275" w14:textId="77777777" w:rsidR="00FC5304" w:rsidRPr="00C32FD0" w:rsidRDefault="00FC5304" w:rsidP="00C32FD0">
      <w:pPr>
        <w:pStyle w:val="Lijstalinea"/>
        <w:numPr>
          <w:ilvl w:val="0"/>
          <w:numId w:val="2"/>
        </w:numPr>
        <w:spacing w:after="0" w:line="240" w:lineRule="exact"/>
        <w:ind w:left="426" w:hanging="426"/>
        <w:rPr>
          <w:rFonts w:ascii="Arial" w:eastAsia="Times New Roman" w:hAnsi="Arial" w:cs="Arial"/>
          <w:color w:val="000000"/>
          <w:spacing w:val="-2"/>
          <w:lang w:eastAsia="nl-NL"/>
        </w:rPr>
      </w:pPr>
      <w:r w:rsidRPr="00C32FD0">
        <w:rPr>
          <w:rFonts w:ascii="Arial" w:eastAsia="Times New Roman" w:hAnsi="Arial" w:cs="Arial"/>
          <w:color w:val="000000"/>
          <w:spacing w:val="-2"/>
          <w:lang w:eastAsia="nl-NL"/>
        </w:rPr>
        <w:t>Verwijzing voor alle betrokkenen binnen de Stichting Topschaatsen Drenthe &amp; Groningen naar de website van Veilige Sport Nederland voor algemene informatie en gedragscode. </w:t>
      </w:r>
      <w:hyperlink r:id="rId7" w:tgtFrame="_blank" w:history="1">
        <w:r w:rsidRPr="00C32FD0">
          <w:rPr>
            <w:rFonts w:ascii="Arial" w:eastAsia="Times New Roman" w:hAnsi="Arial" w:cs="Arial"/>
            <w:color w:val="1D87DA"/>
            <w:spacing w:val="-2"/>
            <w:u w:val="single"/>
            <w:lang w:eastAsia="nl-NL"/>
          </w:rPr>
          <w:t>www.centrumveiligesport.nl</w:t>
        </w:r>
      </w:hyperlink>
      <w:r w:rsidRPr="00C32FD0">
        <w:rPr>
          <w:rFonts w:ascii="Arial" w:eastAsia="Times New Roman" w:hAnsi="Arial" w:cs="Arial"/>
          <w:color w:val="000000"/>
          <w:spacing w:val="-2"/>
          <w:lang w:eastAsia="nl-NL"/>
        </w:rPr>
        <w:t> </w:t>
      </w:r>
    </w:p>
    <w:p w14:paraId="0C7AEF75" w14:textId="77777777" w:rsidR="00FC5304" w:rsidRPr="00C32FD0" w:rsidRDefault="00FC5304" w:rsidP="00C32FD0">
      <w:pPr>
        <w:spacing w:after="0" w:line="240" w:lineRule="exact"/>
        <w:ind w:left="426"/>
        <w:rPr>
          <w:rFonts w:ascii="Arial" w:eastAsia="Times New Roman" w:hAnsi="Arial" w:cs="Arial"/>
          <w:color w:val="000000"/>
          <w:spacing w:val="-2"/>
          <w:lang w:eastAsia="nl-NL"/>
        </w:rPr>
      </w:pPr>
      <w:r w:rsidRPr="00C32FD0">
        <w:rPr>
          <w:rFonts w:ascii="Arial" w:eastAsia="Times New Roman" w:hAnsi="Arial" w:cs="Arial"/>
          <w:color w:val="000000"/>
          <w:spacing w:val="-2"/>
          <w:lang w:eastAsia="nl-NL"/>
        </w:rPr>
        <w:t>Tevens is er veel informatie te vinden op de website van de KNSB:</w:t>
      </w:r>
      <w:r w:rsidRPr="00C32FD0">
        <w:rPr>
          <w:rFonts w:ascii="Arial" w:eastAsia="Times New Roman" w:hAnsi="Arial" w:cs="Arial"/>
          <w:color w:val="000000"/>
          <w:spacing w:val="-2"/>
          <w:lang w:eastAsia="nl-NL"/>
        </w:rPr>
        <w:br/>
      </w:r>
      <w:hyperlink r:id="rId8" w:history="1">
        <w:r w:rsidRPr="00C32FD0">
          <w:rPr>
            <w:rStyle w:val="Hyperlink"/>
            <w:rFonts w:ascii="Arial" w:eastAsia="Times New Roman" w:hAnsi="Arial" w:cs="Arial"/>
            <w:spacing w:val="-2"/>
            <w:lang w:eastAsia="nl-NL"/>
          </w:rPr>
          <w:t>https://knsb.nl/veiligsportklimaat/</w:t>
        </w:r>
      </w:hyperlink>
      <w:r w:rsidRPr="00C32FD0">
        <w:rPr>
          <w:rFonts w:ascii="Arial" w:eastAsia="Times New Roman" w:hAnsi="Arial" w:cs="Arial"/>
          <w:color w:val="000000"/>
          <w:spacing w:val="-2"/>
          <w:lang w:eastAsia="nl-NL"/>
        </w:rPr>
        <w:t> Aanvullend op de algemene regelgeving zijn ook de gedragscodes te vinden op KNSB-site:</w:t>
      </w:r>
      <w:r w:rsidRPr="00C32FD0">
        <w:rPr>
          <w:rFonts w:ascii="Arial" w:eastAsia="Times New Roman" w:hAnsi="Arial" w:cs="Arial"/>
          <w:color w:val="000000"/>
          <w:spacing w:val="-2"/>
          <w:lang w:eastAsia="nl-NL"/>
        </w:rPr>
        <w:br/>
        <w:t>https://knsb.nl/veiligsportklimaat/veilig-schaats-en-skateklimaat1/gedragscodes-sport/ </w:t>
      </w:r>
    </w:p>
    <w:p w14:paraId="634123E2" w14:textId="0F3824F3" w:rsidR="00FC5304" w:rsidRPr="00C32FD0" w:rsidRDefault="00FC5304" w:rsidP="00C32FD0">
      <w:pPr>
        <w:pStyle w:val="Lijstalinea"/>
        <w:numPr>
          <w:ilvl w:val="0"/>
          <w:numId w:val="2"/>
        </w:numPr>
        <w:spacing w:after="0" w:line="240" w:lineRule="exact"/>
        <w:ind w:left="426" w:hanging="426"/>
        <w:rPr>
          <w:rFonts w:ascii="Arial" w:eastAsia="Times New Roman" w:hAnsi="Arial" w:cs="Arial"/>
          <w:color w:val="000000"/>
          <w:spacing w:val="-2"/>
          <w:lang w:eastAsia="nl-NL"/>
        </w:rPr>
      </w:pPr>
      <w:r w:rsidRPr="00C32FD0">
        <w:rPr>
          <w:rFonts w:ascii="Arial" w:eastAsia="Times New Roman" w:hAnsi="Arial" w:cs="Arial"/>
          <w:color w:val="000000"/>
          <w:spacing w:val="-2"/>
          <w:lang w:eastAsia="nl-NL"/>
        </w:rPr>
        <w:t>Publiceren van de gegevens van het algemene vertrouwenspunt en de STDG-vertrouwenscontactpersoon:</w:t>
      </w:r>
      <w:r w:rsidRPr="00C32FD0">
        <w:rPr>
          <w:rFonts w:ascii="Arial" w:eastAsia="Times New Roman" w:hAnsi="Arial" w:cs="Arial"/>
          <w:color w:val="000000"/>
          <w:spacing w:val="-2"/>
          <w:lang w:eastAsia="nl-NL"/>
        </w:rPr>
        <w:br/>
        <w:t xml:space="preserve">Algemeen vertrouwenspunt van NOC*NSF is beschikbaar voor alle aangesloten bonden. </w:t>
      </w:r>
      <w:hyperlink r:id="rId9" w:history="1">
        <w:r w:rsidRPr="00C32FD0">
          <w:rPr>
            <w:rStyle w:val="Hyperlink"/>
            <w:rFonts w:ascii="Arial" w:eastAsia="Times New Roman" w:hAnsi="Arial" w:cs="Arial"/>
            <w:spacing w:val="-2"/>
            <w:lang w:eastAsia="nl-NL"/>
          </w:rPr>
          <w:t>centrumveiligesport@nocnsf.nl</w:t>
        </w:r>
      </w:hyperlink>
      <w:r w:rsidRPr="00C32FD0">
        <w:rPr>
          <w:rFonts w:ascii="Arial" w:eastAsia="Times New Roman" w:hAnsi="Arial" w:cs="Arial"/>
          <w:color w:val="000000"/>
          <w:spacing w:val="-2"/>
          <w:lang w:eastAsia="nl-NL"/>
        </w:rPr>
        <w:t>.  De KNSB heeft algemene vertrouwenscontactpersonen, zij zijn rechtstreeks te bereiken via onderstaande gegevens: Maaike Pekelharing; </w:t>
      </w:r>
      <w:hyperlink r:id="rId10" w:history="1">
        <w:r w:rsidRPr="00C32FD0">
          <w:rPr>
            <w:rFonts w:ascii="Arial" w:eastAsia="Times New Roman" w:hAnsi="Arial" w:cs="Arial"/>
            <w:color w:val="1D87DA"/>
            <w:spacing w:val="-2"/>
            <w:u w:val="single"/>
            <w:lang w:eastAsia="nl-NL"/>
          </w:rPr>
          <w:t>m.pekelharing@knsb.nl</w:t>
        </w:r>
      </w:hyperlink>
      <w:r w:rsidRPr="00C32FD0">
        <w:rPr>
          <w:rFonts w:ascii="Arial" w:eastAsia="Times New Roman" w:hAnsi="Arial" w:cs="Arial"/>
          <w:color w:val="000000"/>
          <w:spacing w:val="-2"/>
          <w:lang w:eastAsia="nl-NL"/>
        </w:rPr>
        <w:t> of 06-14794824 KNSB; </w:t>
      </w:r>
      <w:hyperlink r:id="rId11" w:history="1">
        <w:r w:rsidRPr="00C32FD0">
          <w:rPr>
            <w:rFonts w:ascii="Arial" w:eastAsia="Times New Roman" w:hAnsi="Arial" w:cs="Arial"/>
            <w:color w:val="1D87DA"/>
            <w:spacing w:val="-2"/>
            <w:u w:val="single"/>
            <w:lang w:eastAsia="nl-NL"/>
          </w:rPr>
          <w:t>info@knsb.nl</w:t>
        </w:r>
      </w:hyperlink>
      <w:r w:rsidRPr="00C32FD0">
        <w:rPr>
          <w:rFonts w:ascii="Arial" w:eastAsia="Times New Roman" w:hAnsi="Arial" w:cs="Arial"/>
          <w:color w:val="000000"/>
          <w:spacing w:val="-2"/>
          <w:lang w:eastAsia="nl-NL"/>
        </w:rPr>
        <w:t> of 088/4892000</w:t>
      </w:r>
      <w:r w:rsidRPr="00C32FD0">
        <w:rPr>
          <w:rFonts w:ascii="Arial" w:eastAsia="Times New Roman" w:hAnsi="Arial" w:cs="Arial"/>
          <w:color w:val="000000"/>
          <w:spacing w:val="-2"/>
          <w:lang w:eastAsia="nl-NL"/>
        </w:rPr>
        <w:br/>
        <w:t xml:space="preserve">De gegevens van de vertrouwenscontactpersoon van de Stichting Topschaatsen Drenthe &amp; Groningen zijn onderstaand te lezen.  Men kan </w:t>
      </w:r>
      <w:r w:rsidR="00644B50" w:rsidRPr="00C32FD0">
        <w:rPr>
          <w:rFonts w:ascii="Arial" w:eastAsia="Times New Roman" w:hAnsi="Arial" w:cs="Arial"/>
          <w:spacing w:val="-2"/>
          <w:lang w:eastAsia="nl-NL"/>
        </w:rPr>
        <w:t>bij de vertrouwenscontactpersoon</w:t>
      </w:r>
      <w:r w:rsidRPr="00C32FD0">
        <w:rPr>
          <w:rFonts w:ascii="Arial" w:eastAsia="Times New Roman" w:hAnsi="Arial" w:cs="Arial"/>
          <w:spacing w:val="-2"/>
          <w:lang w:eastAsia="nl-NL"/>
        </w:rPr>
        <w:t xml:space="preserve"> </w:t>
      </w:r>
      <w:r w:rsidRPr="00C32FD0">
        <w:rPr>
          <w:rFonts w:ascii="Arial" w:eastAsia="Times New Roman" w:hAnsi="Arial" w:cs="Arial"/>
          <w:color w:val="000000"/>
          <w:spacing w:val="-2"/>
          <w:lang w:eastAsia="nl-NL"/>
        </w:rPr>
        <w:t>terecht voor een eerste opvang, vragen en advies over grensoverschrijdend gedrag in de sport. Deze vertrouwenscontactpersoon geeft regionale ondersteuning en advies bij incidenten, aan zowel slachtoffers, beschuldigden als sportorganisaties.</w:t>
      </w:r>
    </w:p>
    <w:p w14:paraId="2DD8FCCA" w14:textId="77777777" w:rsidR="00CE6218" w:rsidRPr="00C32FD0" w:rsidRDefault="00CE6218" w:rsidP="00C32FD0">
      <w:pPr>
        <w:spacing w:after="0" w:line="240" w:lineRule="exact"/>
        <w:rPr>
          <w:rFonts w:ascii="Arial" w:eastAsia="Times New Roman" w:hAnsi="Arial" w:cs="Arial"/>
          <w:color w:val="000000"/>
          <w:spacing w:val="-2"/>
          <w:lang w:eastAsia="nl-NL"/>
        </w:rPr>
      </w:pPr>
    </w:p>
    <w:p w14:paraId="13403D47" w14:textId="77777777" w:rsidR="00CE6218" w:rsidRPr="00C32FD0" w:rsidRDefault="00CE6218" w:rsidP="00C32FD0">
      <w:pPr>
        <w:spacing w:after="0" w:line="240" w:lineRule="exact"/>
        <w:rPr>
          <w:rFonts w:ascii="Arial" w:eastAsia="Times New Roman" w:hAnsi="Arial" w:cs="Arial"/>
          <w:color w:val="000000"/>
          <w:spacing w:val="-2"/>
          <w:lang w:eastAsia="nl-NL"/>
        </w:rPr>
      </w:pPr>
    </w:p>
    <w:p w14:paraId="77846245" w14:textId="77777777" w:rsidR="00CE6218" w:rsidRPr="00C32FD0" w:rsidRDefault="00CE6218" w:rsidP="00C32FD0">
      <w:pPr>
        <w:spacing w:after="0" w:line="240" w:lineRule="exact"/>
        <w:rPr>
          <w:rFonts w:ascii="Arial" w:eastAsia="Times New Roman" w:hAnsi="Arial" w:cs="Arial"/>
          <w:color w:val="000000"/>
          <w:spacing w:val="-2"/>
          <w:lang w:eastAsia="nl-NL"/>
        </w:rPr>
      </w:pPr>
    </w:p>
    <w:p w14:paraId="18934F2A" w14:textId="77777777" w:rsidR="00CE6218" w:rsidRPr="00C32FD0" w:rsidRDefault="00CE6218" w:rsidP="00C32FD0">
      <w:pPr>
        <w:spacing w:after="0" w:line="240" w:lineRule="exact"/>
        <w:rPr>
          <w:rFonts w:ascii="Arial" w:eastAsia="Times New Roman" w:hAnsi="Arial" w:cs="Arial"/>
          <w:color w:val="000000"/>
          <w:spacing w:val="-2"/>
          <w:lang w:eastAsia="nl-NL"/>
        </w:rPr>
      </w:pPr>
    </w:p>
    <w:p w14:paraId="4209DC19" w14:textId="77777777" w:rsidR="00CE6218" w:rsidRPr="00C32FD0" w:rsidRDefault="00CE6218" w:rsidP="00C32FD0">
      <w:pPr>
        <w:spacing w:after="0" w:line="240" w:lineRule="exact"/>
        <w:rPr>
          <w:rFonts w:ascii="Arial" w:eastAsia="Times New Roman" w:hAnsi="Arial" w:cs="Arial"/>
          <w:color w:val="000000"/>
          <w:spacing w:val="-2"/>
          <w:lang w:eastAsia="nl-NL"/>
        </w:rPr>
      </w:pPr>
    </w:p>
    <w:p w14:paraId="29D79B98" w14:textId="77777777" w:rsidR="00CE6218" w:rsidRPr="00C32FD0" w:rsidRDefault="00CE6218" w:rsidP="00C32FD0">
      <w:pPr>
        <w:spacing w:after="0" w:line="240" w:lineRule="exact"/>
        <w:rPr>
          <w:rFonts w:ascii="Arial" w:eastAsia="Times New Roman" w:hAnsi="Arial" w:cs="Arial"/>
          <w:color w:val="000000"/>
          <w:spacing w:val="-2"/>
          <w:lang w:eastAsia="nl-NL"/>
        </w:rPr>
      </w:pPr>
    </w:p>
    <w:p w14:paraId="684E9E4A" w14:textId="77777777" w:rsidR="00CE6218" w:rsidRPr="00C32FD0" w:rsidRDefault="00CE6218" w:rsidP="00C32FD0">
      <w:pPr>
        <w:spacing w:after="0" w:line="240" w:lineRule="exact"/>
        <w:rPr>
          <w:rFonts w:ascii="Arial" w:eastAsia="Times New Roman" w:hAnsi="Arial" w:cs="Arial"/>
          <w:color w:val="000000"/>
          <w:spacing w:val="-2"/>
          <w:lang w:eastAsia="nl-NL"/>
        </w:rPr>
      </w:pPr>
    </w:p>
    <w:p w14:paraId="750DC18F" w14:textId="7715EBB7" w:rsidR="00B259A6" w:rsidRPr="00C32FD0" w:rsidRDefault="00FC5304" w:rsidP="00C32FD0">
      <w:pPr>
        <w:pStyle w:val="Lijstalinea"/>
        <w:numPr>
          <w:ilvl w:val="0"/>
          <w:numId w:val="2"/>
        </w:numPr>
        <w:spacing w:after="0" w:line="240" w:lineRule="exact"/>
        <w:ind w:left="426" w:hanging="426"/>
        <w:rPr>
          <w:rFonts w:ascii="Arial" w:eastAsia="Times New Roman" w:hAnsi="Arial" w:cs="Arial"/>
          <w:color w:val="000000"/>
          <w:spacing w:val="-2"/>
          <w:lang w:eastAsia="nl-NL"/>
        </w:rPr>
      </w:pPr>
      <w:r w:rsidRPr="00C32FD0">
        <w:rPr>
          <w:rFonts w:ascii="Arial" w:eastAsia="Times New Roman" w:hAnsi="Arial" w:cs="Arial"/>
          <w:color w:val="000000"/>
          <w:spacing w:val="-2"/>
          <w:lang w:eastAsia="nl-NL"/>
        </w:rPr>
        <w:t>Het wijzen op het meldpunt, de gedragscodes en voorbeeldprotocollen.</w:t>
      </w:r>
      <w:r w:rsidRPr="00C32FD0">
        <w:rPr>
          <w:rFonts w:ascii="Arial" w:eastAsia="Times New Roman" w:hAnsi="Arial" w:cs="Arial"/>
          <w:color w:val="000000"/>
          <w:spacing w:val="-2"/>
          <w:lang w:eastAsia="nl-NL"/>
        </w:rPr>
        <w:br/>
        <w:t>Deze protocollen beschrijven  hoe je moet handelen bij situaties waarin sprake is van (vermoedens van) seksueel misbruik/ ongewenst gedrag en hoe en bij wie deze gemeld moeten worden. </w:t>
      </w:r>
      <w:hyperlink r:id="rId12" w:tgtFrame="_blank" w:history="1">
        <w:r w:rsidRPr="00C32FD0">
          <w:rPr>
            <w:rFonts w:ascii="Arial" w:eastAsia="Times New Roman" w:hAnsi="Arial" w:cs="Arial"/>
            <w:color w:val="1D87DA"/>
            <w:spacing w:val="-2"/>
            <w:u w:val="single"/>
            <w:lang w:eastAsia="nl-NL"/>
          </w:rPr>
          <w:t>www.centrumveiligesport.nl</w:t>
        </w:r>
      </w:hyperlink>
      <w:r w:rsidRPr="00C32FD0">
        <w:rPr>
          <w:rFonts w:ascii="Arial" w:eastAsia="Times New Roman" w:hAnsi="Arial" w:cs="Arial"/>
          <w:color w:val="000000"/>
          <w:spacing w:val="-2"/>
          <w:lang w:eastAsia="nl-NL"/>
        </w:rPr>
        <w:br/>
        <w:t>De volgende punten worden op deze website besproken: wat seksueel misbruik is, signaleringstaak medewerkers, meldplicht bij (vermoedens/signalen) van seksueel misbruik, voorlopige zwijgplicht na een melding en hoe te handelen bij vermoedens of feiten rond seksueel misbruik.</w:t>
      </w:r>
    </w:p>
    <w:p w14:paraId="0EFB0672" w14:textId="77777777" w:rsidR="00FC5304" w:rsidRPr="00C32FD0" w:rsidRDefault="00FC5304" w:rsidP="00C32FD0">
      <w:pPr>
        <w:pStyle w:val="Lijstalinea"/>
        <w:numPr>
          <w:ilvl w:val="0"/>
          <w:numId w:val="2"/>
        </w:numPr>
        <w:spacing w:after="0" w:line="240" w:lineRule="exact"/>
        <w:ind w:left="426" w:hanging="426"/>
        <w:rPr>
          <w:rFonts w:ascii="Arial" w:eastAsia="Times New Roman" w:hAnsi="Arial" w:cs="Arial"/>
          <w:color w:val="000000"/>
          <w:spacing w:val="-2"/>
          <w:lang w:eastAsia="nl-NL"/>
        </w:rPr>
      </w:pPr>
      <w:r w:rsidRPr="00C32FD0">
        <w:rPr>
          <w:rFonts w:ascii="Arial" w:eastAsia="Times New Roman" w:hAnsi="Arial" w:cs="Arial"/>
          <w:color w:val="000000"/>
          <w:spacing w:val="-2"/>
          <w:lang w:eastAsia="nl-NL"/>
        </w:rPr>
        <w:t>Vertrouwenscontactpersoon Stichting Topschaatsen Drenthe &amp; Groningen. </w:t>
      </w:r>
      <w:r w:rsidRPr="00C32FD0">
        <w:rPr>
          <w:rFonts w:ascii="Arial" w:eastAsia="Times New Roman" w:hAnsi="Arial" w:cs="Arial"/>
          <w:color w:val="000000"/>
          <w:spacing w:val="-2"/>
          <w:lang w:eastAsia="nl-NL"/>
        </w:rPr>
        <w:br/>
        <w:t>Het bestuur van de STDG heeft één vertrouwenscontactpersoon aangesteld.</w:t>
      </w:r>
    </w:p>
    <w:p w14:paraId="4F330713" w14:textId="77777777" w:rsidR="00FC5304" w:rsidRPr="00C32FD0" w:rsidRDefault="00FC5304" w:rsidP="00C32FD0">
      <w:pPr>
        <w:pStyle w:val="Lijstalinea"/>
        <w:numPr>
          <w:ilvl w:val="0"/>
          <w:numId w:val="2"/>
        </w:numPr>
        <w:spacing w:after="0" w:line="240" w:lineRule="exact"/>
        <w:ind w:left="426" w:hanging="426"/>
        <w:rPr>
          <w:rFonts w:ascii="Arial" w:eastAsia="Times New Roman" w:hAnsi="Arial" w:cs="Arial"/>
          <w:spacing w:val="-2"/>
          <w:lang w:eastAsia="nl-NL"/>
        </w:rPr>
      </w:pPr>
      <w:r w:rsidRPr="00C32FD0">
        <w:rPr>
          <w:rFonts w:ascii="Arial" w:eastAsia="Times New Roman" w:hAnsi="Arial" w:cs="Arial"/>
          <w:color w:val="000000"/>
          <w:spacing w:val="-2"/>
          <w:lang w:eastAsia="nl-NL"/>
        </w:rPr>
        <w:t xml:space="preserve">Het bestuur van de STDG heeft zich aangemeld bij het NOV (Nederlandse Organisaties vrijwilligerswerk) om de procedure in werking te stellen tot het digitaal aanvragen van een VOG (Verklaring Omtrent het Gedrag) voor alle vrijwilligers binnen de stichting die met minderjarigen werken. Op dit moment hebben alle gewestelijke trainers een VOG-verklaring, evenals de </w:t>
      </w:r>
      <w:r w:rsidRPr="00C32FD0">
        <w:rPr>
          <w:rFonts w:ascii="Arial" w:eastAsia="Times New Roman" w:hAnsi="Arial" w:cs="Arial"/>
          <w:spacing w:val="-2"/>
          <w:lang w:eastAsia="nl-NL"/>
        </w:rPr>
        <w:t>bestuurs- en commissieleden binnen STDG.</w:t>
      </w:r>
    </w:p>
    <w:p w14:paraId="2FDF8D65" w14:textId="575B92CF" w:rsidR="00644B50" w:rsidRPr="00C32FD0" w:rsidRDefault="00644B50" w:rsidP="00C32FD0">
      <w:pPr>
        <w:pStyle w:val="Lijstalinea"/>
        <w:numPr>
          <w:ilvl w:val="0"/>
          <w:numId w:val="2"/>
        </w:numPr>
        <w:spacing w:after="0" w:line="240" w:lineRule="exact"/>
        <w:ind w:left="426" w:hanging="426"/>
        <w:rPr>
          <w:rFonts w:ascii="Arial" w:eastAsia="Times New Roman" w:hAnsi="Arial" w:cs="Arial"/>
          <w:spacing w:val="-2"/>
          <w:lang w:eastAsia="nl-NL"/>
        </w:rPr>
      </w:pPr>
      <w:r w:rsidRPr="00C32FD0">
        <w:rPr>
          <w:rFonts w:ascii="Arial" w:eastAsia="Times New Roman" w:hAnsi="Arial" w:cs="Arial"/>
          <w:spacing w:val="-2"/>
          <w:lang w:eastAsia="nl-NL"/>
        </w:rPr>
        <w:t xml:space="preserve">Tijdens bijeenkomsten van </w:t>
      </w:r>
      <w:r w:rsidR="00E3743B" w:rsidRPr="00C32FD0">
        <w:rPr>
          <w:rFonts w:ascii="Arial" w:eastAsia="Times New Roman" w:hAnsi="Arial" w:cs="Arial"/>
          <w:spacing w:val="-2"/>
          <w:lang w:eastAsia="nl-NL"/>
        </w:rPr>
        <w:t xml:space="preserve">bestuur, </w:t>
      </w:r>
      <w:r w:rsidRPr="00C32FD0">
        <w:rPr>
          <w:rFonts w:ascii="Arial" w:eastAsia="Times New Roman" w:hAnsi="Arial" w:cs="Arial"/>
          <w:spacing w:val="-2"/>
          <w:lang w:eastAsia="nl-NL"/>
        </w:rPr>
        <w:t xml:space="preserve">trainers, selecties en ouders wordt aandacht gegeven aan gedragscodes, werkwijze vertrouwenscontactpersoon </w:t>
      </w:r>
      <w:r w:rsidR="00846039" w:rsidRPr="00C32FD0">
        <w:rPr>
          <w:rFonts w:ascii="Arial" w:eastAsia="Times New Roman" w:hAnsi="Arial" w:cs="Arial"/>
          <w:spacing w:val="-2"/>
          <w:lang w:eastAsia="nl-NL"/>
        </w:rPr>
        <w:t xml:space="preserve">en daar </w:t>
      </w:r>
      <w:r w:rsidRPr="00C32FD0">
        <w:rPr>
          <w:rFonts w:ascii="Arial" w:eastAsia="Times New Roman" w:hAnsi="Arial" w:cs="Arial"/>
          <w:spacing w:val="-2"/>
          <w:lang w:eastAsia="nl-NL"/>
        </w:rPr>
        <w:t xml:space="preserve"> wordt nogmaals aangegeven welke mogelijkheden tot informatie of ondersteuning er zijn.</w:t>
      </w:r>
    </w:p>
    <w:p w14:paraId="73A33E90" w14:textId="77777777" w:rsidR="00FC5304" w:rsidRPr="00C32FD0" w:rsidRDefault="00FC5304" w:rsidP="00C32FD0">
      <w:pPr>
        <w:pStyle w:val="Lijstalinea"/>
        <w:spacing w:after="0" w:line="240" w:lineRule="exact"/>
        <w:ind w:left="0"/>
        <w:rPr>
          <w:rFonts w:ascii="Arial" w:eastAsia="Times New Roman" w:hAnsi="Arial" w:cs="Arial"/>
          <w:color w:val="000000"/>
          <w:spacing w:val="-2"/>
          <w:lang w:eastAsia="nl-NL"/>
        </w:rPr>
      </w:pPr>
    </w:p>
    <w:p w14:paraId="58A41246" w14:textId="77777777" w:rsidR="00FC5304" w:rsidRPr="00C32FD0" w:rsidRDefault="00FC5304" w:rsidP="00C32FD0">
      <w:pPr>
        <w:spacing w:after="0" w:line="240" w:lineRule="exact"/>
        <w:outlineLvl w:val="3"/>
        <w:rPr>
          <w:rFonts w:ascii="Arial" w:eastAsia="Times New Roman" w:hAnsi="Arial" w:cs="Arial"/>
          <w:b/>
          <w:bCs/>
          <w:color w:val="000000"/>
          <w:spacing w:val="-2"/>
          <w:lang w:eastAsia="nl-NL"/>
        </w:rPr>
      </w:pPr>
      <w:r w:rsidRPr="00C32FD0">
        <w:rPr>
          <w:rFonts w:ascii="Arial" w:eastAsia="Times New Roman" w:hAnsi="Arial" w:cs="Arial"/>
          <w:b/>
          <w:bCs/>
          <w:color w:val="000000"/>
          <w:spacing w:val="-2"/>
          <w:u w:val="single"/>
          <w:lang w:eastAsia="nl-NL"/>
        </w:rPr>
        <w:t>Vertrouwenscontactpersoon Stichting Topschaatsen Drenthe &amp; Groningen</w:t>
      </w:r>
    </w:p>
    <w:p w14:paraId="6BD9B560" w14:textId="5B68D267" w:rsidR="00B71062" w:rsidRPr="00C32FD0" w:rsidRDefault="00FC5304" w:rsidP="00C32FD0">
      <w:pPr>
        <w:pStyle w:val="pf0"/>
        <w:spacing w:before="0" w:beforeAutospacing="0" w:after="0" w:afterAutospacing="0" w:line="240" w:lineRule="exact"/>
        <w:rPr>
          <w:rStyle w:val="cf01"/>
          <w:rFonts w:ascii="Arial" w:hAnsi="Arial" w:cs="Arial"/>
          <w:sz w:val="22"/>
          <w:szCs w:val="22"/>
        </w:rPr>
      </w:pPr>
      <w:r w:rsidRPr="00C32FD0">
        <w:rPr>
          <w:rFonts w:ascii="Arial" w:hAnsi="Arial" w:cs="Arial"/>
          <w:color w:val="000000"/>
          <w:spacing w:val="-2"/>
          <w:sz w:val="22"/>
          <w:szCs w:val="22"/>
        </w:rPr>
        <w:t xml:space="preserve">Bij een vertrouwenscontactpersoon kun je terecht wanneer je bijvoorbeeld het gevoel hebt dat je wordt geïntimideerd, of gediscrimineerd of als er andere problemen spelen. Soms is het voldoende om je hart te luchten en te vragen hoe een ander over een bepaalde situatie denkt. Een vertrouwenscontactpersoon kan met je meedenken en je adviseren hoe je ongewenst gedrag bespreekbaar kunt maken. Een vertrouwenscontactpersoon </w:t>
      </w:r>
      <w:r w:rsidRPr="00C32FD0">
        <w:rPr>
          <w:rFonts w:ascii="Arial" w:hAnsi="Arial" w:cs="Arial"/>
          <w:spacing w:val="-2"/>
          <w:sz w:val="22"/>
          <w:szCs w:val="22"/>
        </w:rPr>
        <w:t xml:space="preserve">spreekt </w:t>
      </w:r>
      <w:r w:rsidR="00644B50" w:rsidRPr="00C32FD0">
        <w:rPr>
          <w:rFonts w:ascii="Arial" w:hAnsi="Arial" w:cs="Arial"/>
          <w:spacing w:val="-2"/>
          <w:sz w:val="22"/>
          <w:szCs w:val="22"/>
        </w:rPr>
        <w:t xml:space="preserve">op een veilige locatie </w:t>
      </w:r>
      <w:r w:rsidRPr="00C32FD0">
        <w:rPr>
          <w:rFonts w:ascii="Arial" w:hAnsi="Arial" w:cs="Arial"/>
          <w:color w:val="000000"/>
          <w:spacing w:val="-2"/>
          <w:sz w:val="22"/>
          <w:szCs w:val="22"/>
        </w:rPr>
        <w:t>vertrouwelijk met je</w:t>
      </w:r>
      <w:r w:rsidR="00B71062" w:rsidRPr="00C32FD0">
        <w:rPr>
          <w:rFonts w:ascii="Arial" w:hAnsi="Arial" w:cs="Arial"/>
          <w:color w:val="000000"/>
          <w:spacing w:val="-2"/>
          <w:sz w:val="22"/>
          <w:szCs w:val="22"/>
        </w:rPr>
        <w:t xml:space="preserve">. </w:t>
      </w:r>
      <w:r w:rsidR="00B71062" w:rsidRPr="00C32FD0">
        <w:rPr>
          <w:rStyle w:val="cf01"/>
          <w:rFonts w:ascii="Arial" w:hAnsi="Arial" w:cs="Arial"/>
          <w:sz w:val="22"/>
          <w:szCs w:val="22"/>
        </w:rPr>
        <w:t xml:space="preserve">Een gesprek met een vertrouwenscontactpersoon is altijd vertrouwelijk tenzij er </w:t>
      </w:r>
      <w:r w:rsidR="00B71062" w:rsidRPr="00C32FD0">
        <w:rPr>
          <w:rStyle w:val="cf01"/>
          <w:rFonts w:ascii="Arial" w:hAnsi="Arial" w:cs="Arial"/>
          <w:sz w:val="22"/>
          <w:szCs w:val="22"/>
        </w:rPr>
        <w:t xml:space="preserve">een </w:t>
      </w:r>
      <w:r w:rsidR="00B71062" w:rsidRPr="00C32FD0">
        <w:rPr>
          <w:rStyle w:val="cf01"/>
          <w:rFonts w:ascii="Arial" w:hAnsi="Arial" w:cs="Arial"/>
          <w:sz w:val="22"/>
          <w:szCs w:val="22"/>
        </w:rPr>
        <w:t xml:space="preserve">vermoeden is van een strafbaar feit, een acuut gevaarlijke situatie of gewetensnood. </w:t>
      </w:r>
    </w:p>
    <w:p w14:paraId="5A4B86A3" w14:textId="2AA089F8" w:rsidR="00B71062" w:rsidRPr="00C32FD0" w:rsidRDefault="00B71062" w:rsidP="00C32FD0">
      <w:pPr>
        <w:pStyle w:val="pf0"/>
        <w:spacing w:before="0" w:beforeAutospacing="0" w:after="0" w:afterAutospacing="0" w:line="240" w:lineRule="exact"/>
        <w:rPr>
          <w:rFonts w:ascii="Arial" w:hAnsi="Arial" w:cs="Arial"/>
          <w:sz w:val="22"/>
          <w:szCs w:val="22"/>
        </w:rPr>
      </w:pPr>
      <w:r w:rsidRPr="00C32FD0">
        <w:rPr>
          <w:rStyle w:val="cf01"/>
          <w:rFonts w:ascii="Arial" w:hAnsi="Arial" w:cs="Arial"/>
          <w:sz w:val="22"/>
          <w:szCs w:val="22"/>
        </w:rPr>
        <w:t>De vertrouwenscontactpersoon onderneemt geen actie maar geeft de melder advies over hoe de zaak aan te pakken. De vertrouwenscontactpersoon gaat dus niet in gesprek met plegers . Er wordt ook geen verslag gemaakt van deze gesprekken. Het enige dat aan het einde van een seizoen kan worden gedeeld met het bestuur is hoeveel gesprekken er zijn geweest.</w:t>
      </w:r>
    </w:p>
    <w:p w14:paraId="295DD9ED" w14:textId="5ED3B7B3" w:rsidR="00FC5304" w:rsidRPr="00C32FD0" w:rsidRDefault="00FC5304" w:rsidP="00C32FD0">
      <w:pPr>
        <w:spacing w:after="0" w:line="240" w:lineRule="exact"/>
        <w:rPr>
          <w:rFonts w:ascii="Arial" w:eastAsia="Times New Roman" w:hAnsi="Arial" w:cs="Arial"/>
          <w:color w:val="FF0000"/>
          <w:spacing w:val="-2"/>
          <w:lang w:eastAsia="nl-NL"/>
        </w:rPr>
      </w:pPr>
      <w:r w:rsidRPr="00C32FD0">
        <w:rPr>
          <w:rFonts w:ascii="Arial" w:eastAsia="Times New Roman" w:hAnsi="Arial" w:cs="Arial"/>
          <w:color w:val="000000"/>
          <w:spacing w:val="-2"/>
          <w:lang w:eastAsia="nl-NL"/>
        </w:rPr>
        <w:t>Als vertrouwenscontactpersoon hoop je van harte een luisterend oor te kunnen bieden mochten er zich problemen voordoen die je graag in vertrouwen wilt delen. Mocht je behoefte hebben om een gesprek hierover aan te willen gaan, dan kun je contact opnemen met onderstaande vertrouwenscontactperso</w:t>
      </w:r>
      <w:r w:rsidR="00C32FD0">
        <w:rPr>
          <w:rFonts w:ascii="Arial" w:eastAsia="Times New Roman" w:hAnsi="Arial" w:cs="Arial"/>
          <w:spacing w:val="-2"/>
          <w:lang w:eastAsia="nl-NL"/>
        </w:rPr>
        <w:t>on.</w:t>
      </w:r>
    </w:p>
    <w:p w14:paraId="679B763E" w14:textId="77777777" w:rsidR="00783AB9" w:rsidRPr="00C32FD0" w:rsidRDefault="00783AB9" w:rsidP="00C32FD0">
      <w:pPr>
        <w:spacing w:after="0" w:line="240" w:lineRule="exact"/>
        <w:outlineLvl w:val="3"/>
        <w:rPr>
          <w:rFonts w:ascii="Arial" w:eastAsia="Times New Roman" w:hAnsi="Arial" w:cs="Arial"/>
          <w:b/>
          <w:bCs/>
          <w:color w:val="000000"/>
          <w:spacing w:val="-2"/>
          <w:lang w:eastAsia="nl-NL"/>
        </w:rPr>
      </w:pPr>
    </w:p>
    <w:p w14:paraId="107E326A" w14:textId="64428955" w:rsidR="00FC5304" w:rsidRPr="00C32FD0" w:rsidRDefault="00FC5304" w:rsidP="00C32FD0">
      <w:pPr>
        <w:spacing w:after="0" w:line="240" w:lineRule="exact"/>
        <w:outlineLvl w:val="3"/>
        <w:rPr>
          <w:rFonts w:ascii="Arial" w:eastAsia="Times New Roman" w:hAnsi="Arial" w:cs="Arial"/>
          <w:b/>
          <w:bCs/>
          <w:color w:val="000000"/>
          <w:spacing w:val="-2"/>
          <w:lang w:eastAsia="nl-NL"/>
        </w:rPr>
      </w:pPr>
      <w:r w:rsidRPr="00C32FD0">
        <w:rPr>
          <w:rFonts w:ascii="Arial" w:eastAsia="Times New Roman" w:hAnsi="Arial" w:cs="Arial"/>
          <w:b/>
          <w:bCs/>
          <w:color w:val="000000"/>
          <w:spacing w:val="-2"/>
          <w:lang w:eastAsia="nl-NL"/>
        </w:rPr>
        <w:t>Even voorstellen..</w:t>
      </w:r>
    </w:p>
    <w:p w14:paraId="5460D3C4" w14:textId="77777777" w:rsidR="00FC5304" w:rsidRPr="00C32FD0" w:rsidRDefault="00FC5304" w:rsidP="00C32FD0">
      <w:pPr>
        <w:spacing w:after="0" w:line="240" w:lineRule="exact"/>
        <w:rPr>
          <w:rFonts w:ascii="Arial" w:eastAsia="Times New Roman" w:hAnsi="Arial" w:cs="Arial"/>
          <w:color w:val="000000"/>
          <w:spacing w:val="-2"/>
          <w:lang w:eastAsia="nl-NL"/>
        </w:rPr>
      </w:pPr>
      <w:r w:rsidRPr="00C32FD0">
        <w:rPr>
          <w:rFonts w:ascii="Arial" w:eastAsia="Times New Roman" w:hAnsi="Arial" w:cs="Arial"/>
          <w:i/>
          <w:iCs/>
          <w:color w:val="000000"/>
          <w:spacing w:val="-2"/>
          <w:u w:val="single"/>
          <w:lang w:eastAsia="nl-NL"/>
        </w:rPr>
        <w:t>Corine van der Meijden</w:t>
      </w:r>
    </w:p>
    <w:p w14:paraId="5081F0FF" w14:textId="68B05FC0" w:rsidR="007A0C2F" w:rsidRPr="00C32FD0" w:rsidRDefault="00FC5304" w:rsidP="00C32FD0">
      <w:pPr>
        <w:spacing w:after="0" w:line="240" w:lineRule="exact"/>
        <w:rPr>
          <w:rFonts w:ascii="Arial" w:hAnsi="Arial" w:cs="Arial"/>
        </w:rPr>
      </w:pPr>
      <w:r w:rsidRPr="00C32FD0">
        <w:rPr>
          <w:rFonts w:ascii="Arial" w:eastAsia="Times New Roman" w:hAnsi="Arial" w:cs="Arial"/>
          <w:color w:val="000000"/>
          <w:spacing w:val="-2"/>
          <w:lang w:eastAsia="nl-NL"/>
        </w:rPr>
        <w:t xml:space="preserve">Mijn naam is </w:t>
      </w:r>
      <w:r w:rsidR="007A0C2F" w:rsidRPr="00C32FD0">
        <w:rPr>
          <w:rFonts w:ascii="Arial" w:eastAsia="Times New Roman" w:hAnsi="Arial" w:cs="Arial"/>
          <w:color w:val="000000"/>
          <w:spacing w:val="-2"/>
          <w:lang w:eastAsia="nl-NL"/>
        </w:rPr>
        <w:t>Corine van der Meijden</w:t>
      </w:r>
      <w:r w:rsidR="007A0C2F" w:rsidRPr="00C32FD0">
        <w:rPr>
          <w:rFonts w:ascii="Arial" w:hAnsi="Arial" w:cs="Arial"/>
        </w:rPr>
        <w:t>: ik ben 6</w:t>
      </w:r>
      <w:r w:rsidR="00783AB9" w:rsidRPr="00C32FD0">
        <w:rPr>
          <w:rFonts w:ascii="Arial" w:hAnsi="Arial" w:cs="Arial"/>
        </w:rPr>
        <w:t>1</w:t>
      </w:r>
      <w:r w:rsidR="007A0C2F" w:rsidRPr="00C32FD0">
        <w:rPr>
          <w:rFonts w:ascii="Arial" w:hAnsi="Arial" w:cs="Arial"/>
        </w:rPr>
        <w:t xml:space="preserve"> jaar en als rijder, ouder en trainer tot een jaar of twee geleden altijd betrokken geweest bij het langebaanschaatsen. De afgelopen twee jaar heb ik de selecties zeker gevolgd en de mooie prestaties gezien. Zelf schaats ik helemaal niet meer. Ik ben inmiddels betrokken geraakt bij een golfclub en ook daar alweer actief lid bij de jeugdcommissie.</w:t>
      </w:r>
      <w:r w:rsidR="00644B50" w:rsidRPr="00C32FD0">
        <w:rPr>
          <w:rFonts w:ascii="Arial" w:hAnsi="Arial" w:cs="Arial"/>
        </w:rPr>
        <w:t xml:space="preserve"> </w:t>
      </w:r>
    </w:p>
    <w:p w14:paraId="725CB6CC" w14:textId="59FA7EC5" w:rsidR="00644B50" w:rsidRPr="00C32FD0" w:rsidRDefault="00644B50" w:rsidP="00C32FD0">
      <w:pPr>
        <w:spacing w:after="0" w:line="240" w:lineRule="exact"/>
        <w:rPr>
          <w:rFonts w:ascii="Arial" w:hAnsi="Arial" w:cs="Arial"/>
        </w:rPr>
      </w:pPr>
      <w:r w:rsidRPr="00C32FD0">
        <w:rPr>
          <w:rFonts w:ascii="Arial" w:hAnsi="Arial" w:cs="Arial"/>
        </w:rPr>
        <w:t>Ook als er niets speelt maar je vind het toch fijn om persoonlijk kennis te maken, stuur een berichtje, dan maken we een afspraak.</w:t>
      </w:r>
    </w:p>
    <w:p w14:paraId="652988DE" w14:textId="629AC0C9" w:rsidR="00FC5304" w:rsidRPr="00C32FD0" w:rsidRDefault="003748CE" w:rsidP="00C32FD0">
      <w:pPr>
        <w:spacing w:after="0" w:line="240" w:lineRule="exact"/>
        <w:rPr>
          <w:rFonts w:ascii="Arial" w:hAnsi="Arial" w:cs="Arial"/>
        </w:rPr>
      </w:pPr>
      <w:r w:rsidRPr="00C32FD0">
        <w:rPr>
          <w:rFonts w:ascii="Arial" w:eastAsia="Times New Roman" w:hAnsi="Arial" w:cs="Arial"/>
          <w:color w:val="000000"/>
          <w:spacing w:val="-2"/>
          <w:lang w:eastAsia="nl-NL"/>
        </w:rPr>
        <w:t>M</w:t>
      </w:r>
      <w:r w:rsidR="00FC5304" w:rsidRPr="00C32FD0">
        <w:rPr>
          <w:rFonts w:ascii="Arial" w:eastAsia="Times New Roman" w:hAnsi="Arial" w:cs="Arial"/>
          <w:color w:val="000000"/>
          <w:spacing w:val="-2"/>
          <w:lang w:eastAsia="nl-NL"/>
        </w:rPr>
        <w:t>ijn e-mailadres: </w:t>
      </w:r>
      <w:hyperlink r:id="rId13" w:history="1">
        <w:r w:rsidR="00C32FD0" w:rsidRPr="001F7A1C">
          <w:rPr>
            <w:rStyle w:val="Hyperlink"/>
            <w:rFonts w:ascii="Arial" w:hAnsi="Arial" w:cs="Arial"/>
          </w:rPr>
          <w:t>corine1964@gmail.com</w:t>
        </w:r>
      </w:hyperlink>
      <w:r w:rsidR="00C32FD0">
        <w:rPr>
          <w:rFonts w:ascii="Arial" w:hAnsi="Arial" w:cs="Arial"/>
        </w:rPr>
        <w:t xml:space="preserve">; </w:t>
      </w:r>
      <w:hyperlink r:id="rId14" w:history="1">
        <w:r w:rsidR="00783AB9" w:rsidRPr="00C32FD0">
          <w:rPr>
            <w:rStyle w:val="Hyperlink"/>
            <w:rFonts w:ascii="Arial" w:hAnsi="Arial" w:cs="Arial"/>
          </w:rPr>
          <w:t>vertrouwenscontactpersoon@topschaatsendrenthegroningen.nl</w:t>
        </w:r>
      </w:hyperlink>
      <w:r w:rsidR="003764BF" w:rsidRPr="00C32FD0">
        <w:rPr>
          <w:rFonts w:ascii="Arial" w:hAnsi="Arial" w:cs="Arial"/>
        </w:rPr>
        <w:t>.</w:t>
      </w:r>
    </w:p>
    <w:p w14:paraId="55B41E92" w14:textId="77777777" w:rsidR="0056487F" w:rsidRPr="00C32FD0" w:rsidRDefault="0056487F" w:rsidP="00C32FD0">
      <w:pPr>
        <w:spacing w:after="0" w:line="240" w:lineRule="exact"/>
        <w:rPr>
          <w:rFonts w:ascii="Arial" w:hAnsi="Arial" w:cs="Arial"/>
        </w:rPr>
      </w:pPr>
    </w:p>
    <w:p w14:paraId="1CEB3182" w14:textId="77777777" w:rsidR="0056487F" w:rsidRPr="00C32FD0" w:rsidRDefault="0056487F" w:rsidP="00C32FD0">
      <w:pPr>
        <w:spacing w:after="0" w:line="240" w:lineRule="exact"/>
        <w:rPr>
          <w:rFonts w:ascii="Arial" w:hAnsi="Arial" w:cs="Arial"/>
          <w:b/>
          <w:bCs/>
          <w:u w:val="single"/>
        </w:rPr>
      </w:pPr>
      <w:r w:rsidRPr="00C32FD0">
        <w:rPr>
          <w:rFonts w:ascii="Arial" w:hAnsi="Arial" w:cs="Arial"/>
          <w:b/>
          <w:bCs/>
          <w:u w:val="single"/>
        </w:rPr>
        <w:t>Doelen</w:t>
      </w:r>
    </w:p>
    <w:p w14:paraId="05D708D2" w14:textId="77777777" w:rsidR="0056487F" w:rsidRPr="00C32FD0" w:rsidRDefault="0056487F" w:rsidP="00C32FD0">
      <w:pPr>
        <w:pStyle w:val="Normaalweb"/>
        <w:numPr>
          <w:ilvl w:val="0"/>
          <w:numId w:val="3"/>
        </w:numPr>
        <w:shd w:val="clear" w:color="auto" w:fill="FFFFFF"/>
        <w:spacing w:before="0" w:beforeAutospacing="0" w:after="0" w:afterAutospacing="0" w:line="240" w:lineRule="exact"/>
        <w:ind w:left="0" w:firstLine="0"/>
        <w:rPr>
          <w:rFonts w:ascii="Arial" w:hAnsi="Arial" w:cs="Arial"/>
          <w:sz w:val="22"/>
          <w:szCs w:val="22"/>
        </w:rPr>
      </w:pPr>
      <w:r w:rsidRPr="00C32FD0">
        <w:rPr>
          <w:rFonts w:ascii="Arial" w:hAnsi="Arial" w:cs="Arial"/>
          <w:sz w:val="22"/>
          <w:szCs w:val="22"/>
        </w:rPr>
        <w:t>Iedereen moet onbezorgd plezier kunnen beleven aan het schaatsen en/of inlineskaten. Dat gebeurt bij verenigingen en selecties met een open, positieve sfeer, bekwame trainers en betrokken ouders.</w:t>
      </w:r>
    </w:p>
    <w:p w14:paraId="06374D6E" w14:textId="3427E5DF" w:rsidR="00846039" w:rsidRPr="00C32FD0" w:rsidRDefault="0056487F" w:rsidP="00C32FD0">
      <w:pPr>
        <w:pStyle w:val="Normaalweb"/>
        <w:numPr>
          <w:ilvl w:val="0"/>
          <w:numId w:val="3"/>
        </w:numPr>
        <w:shd w:val="clear" w:color="auto" w:fill="FFFFFF"/>
        <w:spacing w:before="0" w:beforeAutospacing="0" w:after="0" w:afterAutospacing="0" w:line="240" w:lineRule="exact"/>
        <w:ind w:left="0" w:firstLine="0"/>
        <w:rPr>
          <w:rFonts w:ascii="Arial" w:hAnsi="Arial" w:cs="Arial"/>
          <w:sz w:val="22"/>
          <w:szCs w:val="22"/>
        </w:rPr>
      </w:pPr>
      <w:r w:rsidRPr="00C32FD0">
        <w:rPr>
          <w:rFonts w:ascii="Arial" w:hAnsi="Arial" w:cs="Arial"/>
          <w:sz w:val="22"/>
          <w:szCs w:val="22"/>
        </w:rPr>
        <w:t xml:space="preserve">Een gedragscode, een vertrouwenscontactpersoon en </w:t>
      </w:r>
      <w:proofErr w:type="spellStart"/>
      <w:r w:rsidRPr="00C32FD0">
        <w:rPr>
          <w:rFonts w:ascii="Arial" w:hAnsi="Arial" w:cs="Arial"/>
          <w:sz w:val="22"/>
          <w:szCs w:val="22"/>
        </w:rPr>
        <w:t>VOG’s</w:t>
      </w:r>
      <w:proofErr w:type="spellEnd"/>
      <w:r w:rsidRPr="00C32FD0">
        <w:rPr>
          <w:rFonts w:ascii="Arial" w:hAnsi="Arial" w:cs="Arial"/>
          <w:sz w:val="22"/>
          <w:szCs w:val="22"/>
        </w:rPr>
        <w:t xml:space="preserve"> dragen bij aan een fijne sfeer binnen je selectie. Je weet wat je van elkaar kunt verwachten en kunt elkaar </w:t>
      </w:r>
      <w:r w:rsidRPr="00C32FD0">
        <w:rPr>
          <w:rFonts w:ascii="Arial" w:hAnsi="Arial" w:cs="Arial"/>
          <w:strike/>
          <w:sz w:val="22"/>
          <w:szCs w:val="22"/>
        </w:rPr>
        <w:t>ook rustig</w:t>
      </w:r>
      <w:r w:rsidRPr="00C32FD0">
        <w:rPr>
          <w:rFonts w:ascii="Arial" w:hAnsi="Arial" w:cs="Arial"/>
          <w:sz w:val="22"/>
          <w:szCs w:val="22"/>
        </w:rPr>
        <w:t xml:space="preserve"> aanspreken op grensoverschrijdend gedrag. </w:t>
      </w:r>
    </w:p>
    <w:p w14:paraId="54E27411" w14:textId="77777777" w:rsidR="0056487F" w:rsidRPr="00C32FD0" w:rsidRDefault="0056487F" w:rsidP="00C32FD0">
      <w:pPr>
        <w:pStyle w:val="Normaalweb"/>
        <w:numPr>
          <w:ilvl w:val="0"/>
          <w:numId w:val="3"/>
        </w:numPr>
        <w:shd w:val="clear" w:color="auto" w:fill="FFFFFF"/>
        <w:spacing w:before="0" w:beforeAutospacing="0" w:after="0" w:afterAutospacing="0" w:line="240" w:lineRule="exact"/>
        <w:ind w:left="0" w:firstLine="0"/>
        <w:rPr>
          <w:rFonts w:ascii="Arial" w:hAnsi="Arial" w:cs="Arial"/>
          <w:sz w:val="22"/>
          <w:szCs w:val="22"/>
        </w:rPr>
      </w:pPr>
      <w:r w:rsidRPr="00C32FD0">
        <w:rPr>
          <w:rFonts w:ascii="Arial" w:hAnsi="Arial" w:cs="Arial"/>
          <w:sz w:val="22"/>
          <w:szCs w:val="22"/>
        </w:rPr>
        <w:t>Het helpt om narigheid te voorkomen. En mocht het toch een keer misgaan, heb je de juiste handvatten om adequate actie te ondernemen.</w:t>
      </w:r>
    </w:p>
    <w:p w14:paraId="0E8B999A" w14:textId="77777777" w:rsidR="0056487F" w:rsidRPr="00C32FD0" w:rsidRDefault="0056487F" w:rsidP="00C32FD0">
      <w:pPr>
        <w:spacing w:after="0" w:line="240" w:lineRule="exact"/>
        <w:rPr>
          <w:rFonts w:ascii="Arial" w:eastAsia="Times New Roman" w:hAnsi="Arial" w:cs="Arial"/>
          <w:color w:val="000000"/>
          <w:spacing w:val="-2"/>
          <w:lang w:eastAsia="nl-NL"/>
        </w:rPr>
      </w:pPr>
    </w:p>
    <w:p w14:paraId="482CE48D" w14:textId="77777777" w:rsidR="0056487F" w:rsidRPr="00C32FD0" w:rsidRDefault="0056487F" w:rsidP="00C32FD0">
      <w:pPr>
        <w:spacing w:after="0" w:line="240" w:lineRule="exact"/>
        <w:rPr>
          <w:rFonts w:ascii="Arial" w:hAnsi="Arial" w:cs="Arial"/>
        </w:rPr>
      </w:pPr>
    </w:p>
    <w:sectPr w:rsidR="0056487F" w:rsidRPr="00C32FD0" w:rsidSect="00521413">
      <w:headerReference w:type="default" r:id="rId15"/>
      <w:pgSz w:w="11906" w:h="16838"/>
      <w:pgMar w:top="141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5485A" w14:textId="77777777" w:rsidR="008D72D9" w:rsidRDefault="008D72D9" w:rsidP="005B058E">
      <w:pPr>
        <w:spacing w:after="0" w:line="240" w:lineRule="auto"/>
      </w:pPr>
      <w:r>
        <w:separator/>
      </w:r>
    </w:p>
  </w:endnote>
  <w:endnote w:type="continuationSeparator" w:id="0">
    <w:p w14:paraId="0F88E66E" w14:textId="77777777" w:rsidR="008D72D9" w:rsidRDefault="008D72D9" w:rsidP="005B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4F93D" w14:textId="77777777" w:rsidR="008D72D9" w:rsidRDefault="008D72D9" w:rsidP="005B058E">
      <w:pPr>
        <w:spacing w:after="0" w:line="240" w:lineRule="auto"/>
      </w:pPr>
      <w:r>
        <w:separator/>
      </w:r>
    </w:p>
  </w:footnote>
  <w:footnote w:type="continuationSeparator" w:id="0">
    <w:p w14:paraId="10E7E450" w14:textId="77777777" w:rsidR="008D72D9" w:rsidRDefault="008D72D9" w:rsidP="005B0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ACDE" w14:textId="77777777" w:rsidR="005B058E" w:rsidRDefault="005B058E" w:rsidP="005B058E">
    <w:pPr>
      <w:pStyle w:val="Koptekst"/>
      <w:jc w:val="right"/>
    </w:pPr>
    <w:r>
      <w:rPr>
        <w:noProof/>
        <w:lang w:eastAsia="nl-NL"/>
      </w:rPr>
      <w:drawing>
        <wp:inline distT="0" distB="0" distL="0" distR="0" wp14:anchorId="1AEA9867" wp14:editId="34E5727F">
          <wp:extent cx="2103120" cy="71310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106A7"/>
    <w:multiLevelType w:val="hybridMultilevel"/>
    <w:tmpl w:val="8C2AC0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C17B83"/>
    <w:multiLevelType w:val="hybridMultilevel"/>
    <w:tmpl w:val="95D829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B0179C"/>
    <w:multiLevelType w:val="hybridMultilevel"/>
    <w:tmpl w:val="5096F306"/>
    <w:lvl w:ilvl="0" w:tplc="04130011">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1555003888">
    <w:abstractNumId w:val="1"/>
  </w:num>
  <w:num w:numId="2" w16cid:durableId="1571769192">
    <w:abstractNumId w:val="2"/>
  </w:num>
  <w:num w:numId="3" w16cid:durableId="52640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DC"/>
    <w:rsid w:val="000B3C9F"/>
    <w:rsid w:val="00126ECC"/>
    <w:rsid w:val="0016551F"/>
    <w:rsid w:val="001D5B7E"/>
    <w:rsid w:val="00207D4E"/>
    <w:rsid w:val="00211A74"/>
    <w:rsid w:val="00285D78"/>
    <w:rsid w:val="002A2A59"/>
    <w:rsid w:val="002F0EED"/>
    <w:rsid w:val="00357CCF"/>
    <w:rsid w:val="00371C7D"/>
    <w:rsid w:val="003748CE"/>
    <w:rsid w:val="003764BF"/>
    <w:rsid w:val="003A4DE9"/>
    <w:rsid w:val="004069A2"/>
    <w:rsid w:val="00440AA1"/>
    <w:rsid w:val="00484AC2"/>
    <w:rsid w:val="00521413"/>
    <w:rsid w:val="00523586"/>
    <w:rsid w:val="0052446F"/>
    <w:rsid w:val="0056487F"/>
    <w:rsid w:val="005975CE"/>
    <w:rsid w:val="005B058E"/>
    <w:rsid w:val="005B581D"/>
    <w:rsid w:val="005D2D60"/>
    <w:rsid w:val="00644B50"/>
    <w:rsid w:val="00681F11"/>
    <w:rsid w:val="00686FAE"/>
    <w:rsid w:val="0070579F"/>
    <w:rsid w:val="0072157C"/>
    <w:rsid w:val="00771B95"/>
    <w:rsid w:val="00783AB9"/>
    <w:rsid w:val="007A0C2F"/>
    <w:rsid w:val="007F0F8B"/>
    <w:rsid w:val="00846039"/>
    <w:rsid w:val="00855BA6"/>
    <w:rsid w:val="008D72D9"/>
    <w:rsid w:val="00917C67"/>
    <w:rsid w:val="00917D22"/>
    <w:rsid w:val="00976D56"/>
    <w:rsid w:val="009C7050"/>
    <w:rsid w:val="00A4624F"/>
    <w:rsid w:val="00AC36D3"/>
    <w:rsid w:val="00AC392A"/>
    <w:rsid w:val="00AE06DC"/>
    <w:rsid w:val="00AF1114"/>
    <w:rsid w:val="00B259A6"/>
    <w:rsid w:val="00B71062"/>
    <w:rsid w:val="00B82AA4"/>
    <w:rsid w:val="00B95203"/>
    <w:rsid w:val="00BC3985"/>
    <w:rsid w:val="00BC499C"/>
    <w:rsid w:val="00C13821"/>
    <w:rsid w:val="00C32FD0"/>
    <w:rsid w:val="00C90D85"/>
    <w:rsid w:val="00CA7A3C"/>
    <w:rsid w:val="00CE617E"/>
    <w:rsid w:val="00CE6218"/>
    <w:rsid w:val="00CF0BC1"/>
    <w:rsid w:val="00D12516"/>
    <w:rsid w:val="00D704B9"/>
    <w:rsid w:val="00D90FE8"/>
    <w:rsid w:val="00E3743B"/>
    <w:rsid w:val="00E6179E"/>
    <w:rsid w:val="00E638E2"/>
    <w:rsid w:val="00E74DD9"/>
    <w:rsid w:val="00F00E97"/>
    <w:rsid w:val="00F44555"/>
    <w:rsid w:val="00F94B08"/>
    <w:rsid w:val="00FC0625"/>
    <w:rsid w:val="00FC5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473C"/>
  <w15:chartTrackingRefBased/>
  <w15:docId w15:val="{1784A035-976E-4782-8675-AE227919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1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4">
    <w:name w:val="heading 4"/>
    <w:basedOn w:val="Standaard"/>
    <w:next w:val="Standaard"/>
    <w:link w:val="Kop4Char"/>
    <w:uiPriority w:val="9"/>
    <w:semiHidden/>
    <w:unhideWhenUsed/>
    <w:qFormat/>
    <w:rsid w:val="00FC53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0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F0F8B"/>
    <w:pPr>
      <w:spacing w:after="0" w:line="240" w:lineRule="auto"/>
    </w:pPr>
  </w:style>
  <w:style w:type="paragraph" w:styleId="Ballontekst">
    <w:name w:val="Balloon Text"/>
    <w:basedOn w:val="Standaard"/>
    <w:link w:val="BallontekstChar"/>
    <w:uiPriority w:val="99"/>
    <w:semiHidden/>
    <w:unhideWhenUsed/>
    <w:rsid w:val="007F0F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0F8B"/>
    <w:rPr>
      <w:rFonts w:ascii="Segoe UI" w:hAnsi="Segoe UI" w:cs="Segoe UI"/>
      <w:sz w:val="18"/>
      <w:szCs w:val="18"/>
    </w:rPr>
  </w:style>
  <w:style w:type="paragraph" w:styleId="Koptekst">
    <w:name w:val="header"/>
    <w:basedOn w:val="Standaard"/>
    <w:link w:val="KoptekstChar"/>
    <w:uiPriority w:val="99"/>
    <w:unhideWhenUsed/>
    <w:rsid w:val="005B05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058E"/>
  </w:style>
  <w:style w:type="paragraph" w:styleId="Voettekst">
    <w:name w:val="footer"/>
    <w:basedOn w:val="Standaard"/>
    <w:link w:val="VoettekstChar"/>
    <w:uiPriority w:val="99"/>
    <w:unhideWhenUsed/>
    <w:rsid w:val="005B05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058E"/>
  </w:style>
  <w:style w:type="character" w:customStyle="1" w:styleId="Kop1Char">
    <w:name w:val="Kop 1 Char"/>
    <w:basedOn w:val="Standaardalinea-lettertype"/>
    <w:link w:val="Kop1"/>
    <w:uiPriority w:val="9"/>
    <w:rsid w:val="00521413"/>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E74DD9"/>
    <w:rPr>
      <w:sz w:val="16"/>
      <w:szCs w:val="16"/>
    </w:rPr>
  </w:style>
  <w:style w:type="paragraph" w:styleId="Tekstopmerking">
    <w:name w:val="annotation text"/>
    <w:basedOn w:val="Standaard"/>
    <w:link w:val="TekstopmerkingChar"/>
    <w:uiPriority w:val="99"/>
    <w:semiHidden/>
    <w:unhideWhenUsed/>
    <w:rsid w:val="00E74D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74DD9"/>
    <w:rPr>
      <w:sz w:val="20"/>
      <w:szCs w:val="20"/>
    </w:rPr>
  </w:style>
  <w:style w:type="paragraph" w:styleId="Onderwerpvanopmerking">
    <w:name w:val="annotation subject"/>
    <w:basedOn w:val="Tekstopmerking"/>
    <w:next w:val="Tekstopmerking"/>
    <w:link w:val="OnderwerpvanopmerkingChar"/>
    <w:uiPriority w:val="99"/>
    <w:semiHidden/>
    <w:unhideWhenUsed/>
    <w:rsid w:val="00E74DD9"/>
    <w:rPr>
      <w:b/>
      <w:bCs/>
    </w:rPr>
  </w:style>
  <w:style w:type="character" w:customStyle="1" w:styleId="OnderwerpvanopmerkingChar">
    <w:name w:val="Onderwerp van opmerking Char"/>
    <w:basedOn w:val="TekstopmerkingChar"/>
    <w:link w:val="Onderwerpvanopmerking"/>
    <w:uiPriority w:val="99"/>
    <w:semiHidden/>
    <w:rsid w:val="00E74DD9"/>
    <w:rPr>
      <w:b/>
      <w:bCs/>
      <w:sz w:val="20"/>
      <w:szCs w:val="20"/>
    </w:rPr>
  </w:style>
  <w:style w:type="paragraph" w:styleId="Lijstalinea">
    <w:name w:val="List Paragraph"/>
    <w:basedOn w:val="Standaard"/>
    <w:uiPriority w:val="34"/>
    <w:qFormat/>
    <w:rsid w:val="005975CE"/>
    <w:pPr>
      <w:ind w:left="720"/>
      <w:contextualSpacing/>
    </w:pPr>
  </w:style>
  <w:style w:type="character" w:customStyle="1" w:styleId="Kop4Char">
    <w:name w:val="Kop 4 Char"/>
    <w:basedOn w:val="Standaardalinea-lettertype"/>
    <w:link w:val="Kop4"/>
    <w:uiPriority w:val="9"/>
    <w:semiHidden/>
    <w:rsid w:val="00FC5304"/>
    <w:rPr>
      <w:rFonts w:asciiTheme="majorHAnsi" w:eastAsiaTheme="majorEastAsia" w:hAnsiTheme="majorHAnsi" w:cstheme="majorBidi"/>
      <w:i/>
      <w:iCs/>
      <w:color w:val="2E74B5" w:themeColor="accent1" w:themeShade="BF"/>
    </w:rPr>
  </w:style>
  <w:style w:type="character" w:styleId="Hyperlink">
    <w:name w:val="Hyperlink"/>
    <w:basedOn w:val="Standaardalinea-lettertype"/>
    <w:uiPriority w:val="99"/>
    <w:unhideWhenUsed/>
    <w:rsid w:val="00FC5304"/>
    <w:rPr>
      <w:color w:val="0563C1" w:themeColor="hyperlink"/>
      <w:u w:val="single"/>
    </w:rPr>
  </w:style>
  <w:style w:type="paragraph" w:styleId="Normaalweb">
    <w:name w:val="Normal (Web)"/>
    <w:basedOn w:val="Standaard"/>
    <w:uiPriority w:val="99"/>
    <w:semiHidden/>
    <w:unhideWhenUsed/>
    <w:rsid w:val="005648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3764BF"/>
    <w:rPr>
      <w:color w:val="605E5C"/>
      <w:shd w:val="clear" w:color="auto" w:fill="E1DFDD"/>
    </w:rPr>
  </w:style>
  <w:style w:type="paragraph" w:customStyle="1" w:styleId="pf0">
    <w:name w:val="pf0"/>
    <w:basedOn w:val="Standaard"/>
    <w:rsid w:val="00B710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B710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542464">
      <w:bodyDiv w:val="1"/>
      <w:marLeft w:val="0"/>
      <w:marRight w:val="0"/>
      <w:marTop w:val="0"/>
      <w:marBottom w:val="0"/>
      <w:divBdr>
        <w:top w:val="none" w:sz="0" w:space="0" w:color="auto"/>
        <w:left w:val="none" w:sz="0" w:space="0" w:color="auto"/>
        <w:bottom w:val="none" w:sz="0" w:space="0" w:color="auto"/>
        <w:right w:val="none" w:sz="0" w:space="0" w:color="auto"/>
      </w:divBdr>
      <w:divsChild>
        <w:div w:id="830217008">
          <w:marLeft w:val="0"/>
          <w:marRight w:val="0"/>
          <w:marTop w:val="0"/>
          <w:marBottom w:val="0"/>
          <w:divBdr>
            <w:top w:val="none" w:sz="0" w:space="0" w:color="auto"/>
            <w:left w:val="none" w:sz="0" w:space="0" w:color="auto"/>
            <w:bottom w:val="none" w:sz="0" w:space="0" w:color="auto"/>
            <w:right w:val="none" w:sz="0" w:space="0" w:color="auto"/>
          </w:divBdr>
        </w:div>
      </w:divsChild>
    </w:div>
    <w:div w:id="1744794341">
      <w:bodyDiv w:val="1"/>
      <w:marLeft w:val="0"/>
      <w:marRight w:val="0"/>
      <w:marTop w:val="0"/>
      <w:marBottom w:val="0"/>
      <w:divBdr>
        <w:top w:val="none" w:sz="0" w:space="0" w:color="auto"/>
        <w:left w:val="none" w:sz="0" w:space="0" w:color="auto"/>
        <w:bottom w:val="none" w:sz="0" w:space="0" w:color="auto"/>
        <w:right w:val="none" w:sz="0" w:space="0" w:color="auto"/>
      </w:divBdr>
    </w:div>
    <w:div w:id="19819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b.nl/veiligsportklimaat/" TargetMode="External"/><Relationship Id="rId13" Type="http://schemas.openxmlformats.org/officeDocument/2006/relationships/hyperlink" Target="mailto:corine1964@gmail.com" TargetMode="External"/><Relationship Id="rId3" Type="http://schemas.openxmlformats.org/officeDocument/2006/relationships/settings" Target="settings.xml"/><Relationship Id="rId7" Type="http://schemas.openxmlformats.org/officeDocument/2006/relationships/hyperlink" Target="https://www.centrumveiligesport.nl/" TargetMode="External"/><Relationship Id="rId12" Type="http://schemas.openxmlformats.org/officeDocument/2006/relationships/hyperlink" Target="http://www.centrumveiligesport.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nsb.n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pekelharing@knsb.nl" TargetMode="External"/><Relationship Id="rId4" Type="http://schemas.openxmlformats.org/officeDocument/2006/relationships/webSettings" Target="webSettings.xml"/><Relationship Id="rId9" Type="http://schemas.openxmlformats.org/officeDocument/2006/relationships/hyperlink" Target="mailto:centrumveiligesport@nocnsf.nl" TargetMode="External"/><Relationship Id="rId14" Type="http://schemas.openxmlformats.org/officeDocument/2006/relationships/hyperlink" Target="mailto:vertrouwenscontactpersoon@topschaatsendrenthegronin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1282</Words>
  <Characters>7052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CS Vincent van Gogh</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Takens</dc:creator>
  <cp:keywords/>
  <dc:description/>
  <cp:lastModifiedBy>365 Pro Plus</cp:lastModifiedBy>
  <cp:revision>2</cp:revision>
  <cp:lastPrinted>2019-05-06T12:58:00Z</cp:lastPrinted>
  <dcterms:created xsi:type="dcterms:W3CDTF">2025-03-21T09:07:00Z</dcterms:created>
  <dcterms:modified xsi:type="dcterms:W3CDTF">2025-03-21T09:07:00Z</dcterms:modified>
</cp:coreProperties>
</file>